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AD" w:rsidRDefault="00F055AD" w:rsidP="00F055AD">
      <w:pPr>
        <w:jc w:val="both"/>
        <w:rPr>
          <w:u w:val="single"/>
        </w:rPr>
      </w:pPr>
      <w:r>
        <w:rPr>
          <w:u w:val="single"/>
        </w:rPr>
        <w:t>Abidjan, le 1</w:t>
      </w:r>
      <w:r w:rsidRPr="00F055AD">
        <w:rPr>
          <w:u w:val="single"/>
          <w:vertAlign w:val="superscript"/>
        </w:rPr>
        <w:t>er</w:t>
      </w:r>
      <w:r>
        <w:rPr>
          <w:u w:val="single"/>
        </w:rPr>
        <w:t xml:space="preserve"> août 2018</w:t>
      </w:r>
    </w:p>
    <w:p w:rsidR="00F055AD" w:rsidRDefault="00F055AD" w:rsidP="00F055AD">
      <w:pPr>
        <w:jc w:val="both"/>
        <w:rPr>
          <w:u w:val="single"/>
        </w:rPr>
      </w:pPr>
    </w:p>
    <w:p w:rsidR="00745A07" w:rsidRPr="00F055AD" w:rsidRDefault="00370E03" w:rsidP="002E223B">
      <w:pPr>
        <w:jc w:val="center"/>
        <w:rPr>
          <w:sz w:val="28"/>
          <w:szCs w:val="28"/>
          <w:u w:val="single"/>
        </w:rPr>
      </w:pPr>
      <w:r w:rsidRPr="00F055AD">
        <w:rPr>
          <w:sz w:val="28"/>
          <w:szCs w:val="28"/>
          <w:u w:val="single"/>
        </w:rPr>
        <w:t>IMPORTATEUR / DISTRIBUTEUR</w:t>
      </w:r>
      <w:r w:rsidR="00080884" w:rsidRPr="00F055AD">
        <w:rPr>
          <w:sz w:val="28"/>
          <w:szCs w:val="28"/>
          <w:u w:val="single"/>
        </w:rPr>
        <w:t xml:space="preserve"> DE</w:t>
      </w:r>
      <w:r w:rsidR="00B0068E" w:rsidRPr="00F055AD">
        <w:rPr>
          <w:sz w:val="28"/>
          <w:szCs w:val="28"/>
          <w:u w:val="single"/>
        </w:rPr>
        <w:t xml:space="preserve"> FIXATIONS INDUSTRIELLES</w:t>
      </w:r>
    </w:p>
    <w:p w:rsidR="00B0068E" w:rsidRDefault="00B0068E" w:rsidP="002E223B">
      <w:pPr>
        <w:jc w:val="both"/>
      </w:pPr>
    </w:p>
    <w:p w:rsidR="003D36C0" w:rsidRDefault="003D36C0" w:rsidP="002E223B">
      <w:pPr>
        <w:jc w:val="both"/>
      </w:pPr>
      <w:r w:rsidRPr="003D36C0">
        <w:rPr>
          <w:u w:val="single"/>
        </w:rPr>
        <w:t>Activité</w:t>
      </w:r>
      <w:r>
        <w:t> : Importation et distribution de fixations industrielles</w:t>
      </w:r>
    </w:p>
    <w:p w:rsidR="003D36C0" w:rsidRDefault="003D36C0" w:rsidP="002E223B">
      <w:pPr>
        <w:jc w:val="both"/>
      </w:pPr>
      <w:r w:rsidRPr="003D36C0">
        <w:rPr>
          <w:u w:val="single"/>
        </w:rPr>
        <w:t>Fournisseurs</w:t>
      </w:r>
      <w:r>
        <w:t> : Grossistes / distributeurs européens de fixations industrielles (France – Espagne – Pays-Bas – Belgique)</w:t>
      </w:r>
    </w:p>
    <w:p w:rsidR="003D36C0" w:rsidRDefault="000765A1" w:rsidP="002E223B">
      <w:pPr>
        <w:jc w:val="both"/>
      </w:pPr>
      <w:r>
        <w:rPr>
          <w:u w:val="single"/>
        </w:rPr>
        <w:t>Origine</w:t>
      </w:r>
      <w:r w:rsidR="003D36C0" w:rsidRPr="003D36C0">
        <w:rPr>
          <w:u w:val="single"/>
        </w:rPr>
        <w:t xml:space="preserve"> des marchandises</w:t>
      </w:r>
      <w:r w:rsidR="003D36C0">
        <w:t xml:space="preserve"> : monde entier (Italie – Thaïlande – Malaisie – Vietnam – Inde – Chine </w:t>
      </w:r>
      <w:r w:rsidR="008C5B97">
        <w:t>–</w:t>
      </w:r>
      <w:r w:rsidR="003D36C0">
        <w:t xml:space="preserve"> </w:t>
      </w:r>
      <w:r w:rsidR="008C5B97">
        <w:t>Allemagne – France – Belgique – Pologne – Brésil - ….)</w:t>
      </w:r>
    </w:p>
    <w:p w:rsidR="008C5B97" w:rsidRDefault="008C5B97" w:rsidP="002E223B">
      <w:pPr>
        <w:jc w:val="both"/>
      </w:pPr>
    </w:p>
    <w:p w:rsidR="00B0068E" w:rsidRDefault="008C5B97" w:rsidP="002E223B">
      <w:pPr>
        <w:jc w:val="both"/>
        <w:rPr>
          <w:b/>
          <w:u w:val="single"/>
        </w:rPr>
      </w:pPr>
      <w:r w:rsidRPr="002E223B">
        <w:rPr>
          <w:b/>
          <w:u w:val="single"/>
        </w:rPr>
        <w:t>Etude de c</w:t>
      </w:r>
      <w:r w:rsidR="003D36C0" w:rsidRPr="002E223B">
        <w:rPr>
          <w:b/>
          <w:u w:val="single"/>
        </w:rPr>
        <w:t>as : 1</w:t>
      </w:r>
      <w:r w:rsidR="003D36C0" w:rsidRPr="002E223B">
        <w:rPr>
          <w:b/>
          <w:u w:val="single"/>
          <w:vertAlign w:val="superscript"/>
        </w:rPr>
        <w:t>ère</w:t>
      </w:r>
      <w:r w:rsidR="003D36C0" w:rsidRPr="002E223B">
        <w:rPr>
          <w:b/>
          <w:u w:val="single"/>
        </w:rPr>
        <w:t xml:space="preserve"> importation depuis la mise en place du Programme de Vérification de la Conformité</w:t>
      </w:r>
      <w:r w:rsidR="00A0404A">
        <w:rPr>
          <w:b/>
          <w:u w:val="single"/>
        </w:rPr>
        <w:t xml:space="preserve"> (VOC)</w:t>
      </w:r>
    </w:p>
    <w:p w:rsidR="002E223B" w:rsidRPr="002E223B" w:rsidRDefault="002E223B" w:rsidP="002E223B">
      <w:pPr>
        <w:jc w:val="both"/>
        <w:rPr>
          <w:b/>
          <w:u w:val="single"/>
        </w:rPr>
      </w:pPr>
    </w:p>
    <w:p w:rsidR="003D36C0" w:rsidRDefault="008C5B97" w:rsidP="002E223B">
      <w:pPr>
        <w:jc w:val="both"/>
      </w:pPr>
      <w:r w:rsidRPr="008C5B97">
        <w:rPr>
          <w:u w:val="single"/>
        </w:rPr>
        <w:t>Fournisseur</w:t>
      </w:r>
      <w:r>
        <w:t> : Grossiste espagnol</w:t>
      </w:r>
    </w:p>
    <w:p w:rsidR="008C5B97" w:rsidRDefault="000765A1" w:rsidP="002E223B">
      <w:pPr>
        <w:jc w:val="both"/>
      </w:pPr>
      <w:r>
        <w:rPr>
          <w:u w:val="single"/>
        </w:rPr>
        <w:t>Origine</w:t>
      </w:r>
      <w:r w:rsidR="008C5B97" w:rsidRPr="008C5B97">
        <w:rPr>
          <w:u w:val="single"/>
        </w:rPr>
        <w:t xml:space="preserve"> des marchandises</w:t>
      </w:r>
      <w:r w:rsidR="008C5B97">
        <w:t> : monde entier</w:t>
      </w:r>
    </w:p>
    <w:p w:rsidR="008C5B97" w:rsidRDefault="008C5B97" w:rsidP="002E223B">
      <w:pPr>
        <w:jc w:val="both"/>
      </w:pPr>
      <w:r w:rsidRPr="008C5B97">
        <w:rPr>
          <w:u w:val="single"/>
        </w:rPr>
        <w:t xml:space="preserve">Montant </w:t>
      </w:r>
      <w:r w:rsidR="003C39E3">
        <w:rPr>
          <w:u w:val="single"/>
        </w:rPr>
        <w:t xml:space="preserve">de la </w:t>
      </w:r>
      <w:r w:rsidRPr="008C5B97">
        <w:rPr>
          <w:u w:val="single"/>
        </w:rPr>
        <w:t>facture</w:t>
      </w:r>
      <w:r>
        <w:t> : 18 000 euros</w:t>
      </w:r>
    </w:p>
    <w:p w:rsidR="00AC59F3" w:rsidRDefault="008C5B97" w:rsidP="002E223B">
      <w:pPr>
        <w:jc w:val="both"/>
      </w:pPr>
      <w:r w:rsidRPr="008C5B97">
        <w:rPr>
          <w:u w:val="single"/>
        </w:rPr>
        <w:t>Nombre de références sur la facture</w:t>
      </w:r>
      <w:r>
        <w:t xml:space="preserve"> : </w:t>
      </w:r>
      <w:r w:rsidR="00AC59F3">
        <w:t>400 références</w:t>
      </w:r>
    </w:p>
    <w:p w:rsidR="00AC59F3" w:rsidRDefault="00AC59F3" w:rsidP="002E223B">
      <w:pPr>
        <w:jc w:val="both"/>
      </w:pPr>
      <w:r w:rsidRPr="00AC59F3">
        <w:rPr>
          <w:u w:val="single"/>
        </w:rPr>
        <w:t>Montants</w:t>
      </w:r>
      <w:r>
        <w:rPr>
          <w:u w:val="single"/>
        </w:rPr>
        <w:t xml:space="preserve"> des lignes de la facture</w:t>
      </w:r>
      <w:r>
        <w:t> :</w:t>
      </w:r>
    </w:p>
    <w:p w:rsidR="00AC59F3" w:rsidRDefault="00AC59F3" w:rsidP="002E223B">
      <w:pPr>
        <w:pStyle w:val="Paragraphedeliste"/>
        <w:numPr>
          <w:ilvl w:val="0"/>
          <w:numId w:val="1"/>
        </w:numPr>
        <w:jc w:val="both"/>
      </w:pPr>
      <w:r>
        <w:t>En moyenne = 45 euros</w:t>
      </w:r>
    </w:p>
    <w:p w:rsidR="000765A1" w:rsidRDefault="000765A1" w:rsidP="002E223B">
      <w:pPr>
        <w:pStyle w:val="Paragraphedeliste"/>
        <w:numPr>
          <w:ilvl w:val="0"/>
          <w:numId w:val="1"/>
        </w:numPr>
        <w:jc w:val="both"/>
      </w:pPr>
      <w:r>
        <w:t>Minimum</w:t>
      </w:r>
      <w:r w:rsidR="00AC59F3">
        <w:t xml:space="preserve"> = </w:t>
      </w:r>
      <w:r>
        <w:t>1.14 euros</w:t>
      </w:r>
    </w:p>
    <w:p w:rsidR="000765A1" w:rsidRDefault="000765A1" w:rsidP="002E223B">
      <w:pPr>
        <w:pStyle w:val="Paragraphedeliste"/>
        <w:numPr>
          <w:ilvl w:val="1"/>
          <w:numId w:val="1"/>
        </w:numPr>
        <w:jc w:val="both"/>
      </w:pPr>
      <w:r>
        <w:t>200 vis sans tête à six pans creux à bout plat – M6X6 – DIN 913 INOX A2</w:t>
      </w:r>
    </w:p>
    <w:p w:rsidR="00AC59F3" w:rsidRDefault="002E223B" w:rsidP="002E223B">
      <w:pPr>
        <w:pStyle w:val="Paragraphedeliste"/>
        <w:numPr>
          <w:ilvl w:val="1"/>
          <w:numId w:val="1"/>
        </w:numPr>
        <w:jc w:val="both"/>
      </w:pPr>
      <w:r>
        <w:t>Origine :</w:t>
      </w:r>
      <w:r w:rsidR="000765A1">
        <w:t xml:space="preserve"> Italie</w:t>
      </w:r>
    </w:p>
    <w:p w:rsidR="000765A1" w:rsidRDefault="000765A1" w:rsidP="002E223B">
      <w:pPr>
        <w:pStyle w:val="Paragraphedeliste"/>
        <w:numPr>
          <w:ilvl w:val="0"/>
          <w:numId w:val="1"/>
        </w:numPr>
        <w:jc w:val="both"/>
      </w:pPr>
      <w:r>
        <w:t xml:space="preserve">Maximum = </w:t>
      </w:r>
      <w:r w:rsidR="002E223B">
        <w:t>651.20 euros</w:t>
      </w:r>
    </w:p>
    <w:p w:rsidR="002E223B" w:rsidRDefault="002E223B" w:rsidP="002E223B">
      <w:pPr>
        <w:pStyle w:val="Paragraphedeliste"/>
        <w:numPr>
          <w:ilvl w:val="1"/>
          <w:numId w:val="1"/>
        </w:numPr>
        <w:jc w:val="both"/>
      </w:pPr>
      <w:r>
        <w:t>10 000 vis à tête hexagonale – M12X40 – DIN 933 8.8 BRUT</w:t>
      </w:r>
    </w:p>
    <w:p w:rsidR="00221C02" w:rsidRDefault="002E223B" w:rsidP="00221C02">
      <w:pPr>
        <w:pStyle w:val="Paragraphedeliste"/>
        <w:numPr>
          <w:ilvl w:val="1"/>
          <w:numId w:val="1"/>
        </w:numPr>
        <w:jc w:val="both"/>
      </w:pPr>
      <w:r>
        <w:t>Origine : Malaisie</w:t>
      </w:r>
    </w:p>
    <w:p w:rsidR="00362D10" w:rsidRPr="000B0746" w:rsidRDefault="000B0746" w:rsidP="002E223B">
      <w:pPr>
        <w:jc w:val="both"/>
      </w:pPr>
      <w:r w:rsidRPr="000B0746">
        <w:rPr>
          <w:u w:val="single"/>
        </w:rPr>
        <w:t>Faits</w:t>
      </w:r>
      <w:r w:rsidRPr="000B0746">
        <w:t> :</w:t>
      </w:r>
    </w:p>
    <w:p w:rsidR="002E223B" w:rsidRDefault="00FF2800" w:rsidP="002E223B">
      <w:pPr>
        <w:jc w:val="both"/>
      </w:pPr>
      <w:r>
        <w:t>Pour leur 1</w:t>
      </w:r>
      <w:r w:rsidRPr="00FF2800">
        <w:rPr>
          <w:vertAlign w:val="superscript"/>
        </w:rPr>
        <w:t>ère</w:t>
      </w:r>
      <w:r>
        <w:t xml:space="preserve"> expédition, tous les exportateurs doivent être certifiés via la route A</w:t>
      </w:r>
      <w:r w:rsidR="00A0404A">
        <w:t xml:space="preserve"> par une société d’inspection au choix de </w:t>
      </w:r>
      <w:r w:rsidR="00362D10">
        <w:t xml:space="preserve">l’exportateur afin d’obtenir le </w:t>
      </w:r>
      <w:r w:rsidR="00362D10" w:rsidRPr="00362D10">
        <w:t>Certificat de Conformité (COC)</w:t>
      </w:r>
      <w:r w:rsidR="00362D10">
        <w:t>.</w:t>
      </w:r>
    </w:p>
    <w:p w:rsidR="00362D10" w:rsidRDefault="00362D10" w:rsidP="002E223B">
      <w:pPr>
        <w:jc w:val="both"/>
      </w:pPr>
      <w:r>
        <w:t>Dans le cadre de l’activité d’importation et de distribution de fixations industrielles, la société d’inspection demande de produire un certificat 3.1 pour chaque référence.</w:t>
      </w:r>
    </w:p>
    <w:p w:rsidR="00362D10" w:rsidRDefault="00362D10" w:rsidP="002E223B">
      <w:pPr>
        <w:jc w:val="both"/>
      </w:pPr>
      <w:r>
        <w:t>Le certificat 3.1 est à 30 euros par référence, soit 12 000 euros pour l’ensemble de la marchandise ; ce qui représente 67 % du montant de la facture.</w:t>
      </w:r>
    </w:p>
    <w:p w:rsidR="000B0746" w:rsidRDefault="000B0746" w:rsidP="002E223B">
      <w:pPr>
        <w:jc w:val="both"/>
      </w:pPr>
      <w:r w:rsidRPr="000B0746">
        <w:rPr>
          <w:u w:val="single"/>
        </w:rPr>
        <w:lastRenderedPageBreak/>
        <w:t>Conséquences</w:t>
      </w:r>
      <w:r>
        <w:t> :</w:t>
      </w:r>
    </w:p>
    <w:p w:rsidR="000B0746" w:rsidRDefault="000B0746" w:rsidP="002E223B">
      <w:pPr>
        <w:jc w:val="both"/>
      </w:pPr>
      <w:r>
        <w:t>Le fournisseur est dans l’obligation de répercuter le montant des certificats 3.1 sur la facture de vente.</w:t>
      </w:r>
    </w:p>
    <w:p w:rsidR="000B0746" w:rsidRDefault="000B0746" w:rsidP="002E223B">
      <w:pPr>
        <w:jc w:val="both"/>
      </w:pPr>
      <w:r>
        <w:t>Ainsi, un produit que nous aurions acheté 45 euros est désormais facturé 75 euros par le fournisseur.</w:t>
      </w:r>
    </w:p>
    <w:p w:rsidR="00495B78" w:rsidRDefault="00495B78" w:rsidP="002E223B">
      <w:pPr>
        <w:jc w:val="both"/>
      </w:pPr>
      <w:r>
        <w:t>Exemple pour une importation maritime (coefficient d’approche = 1.5) :</w:t>
      </w:r>
    </w:p>
    <w:p w:rsidR="00495B78" w:rsidRDefault="00495B78" w:rsidP="00495B78">
      <w:pPr>
        <w:pStyle w:val="Paragraphedeliste"/>
        <w:numPr>
          <w:ilvl w:val="0"/>
          <w:numId w:val="1"/>
        </w:numPr>
        <w:jc w:val="both"/>
      </w:pPr>
      <w:r>
        <w:t>Sans le VOC</w:t>
      </w:r>
    </w:p>
    <w:p w:rsidR="00495B78" w:rsidRDefault="00495B78" w:rsidP="00495B78">
      <w:pPr>
        <w:pStyle w:val="Paragraphedeliste"/>
        <w:numPr>
          <w:ilvl w:val="1"/>
          <w:numId w:val="1"/>
        </w:numPr>
        <w:jc w:val="both"/>
      </w:pPr>
      <w:r>
        <w:t>Montant d’achat = 45 euros HT</w:t>
      </w:r>
    </w:p>
    <w:p w:rsidR="00495B78" w:rsidRDefault="00495B78" w:rsidP="00495B78">
      <w:pPr>
        <w:pStyle w:val="Paragraphedeliste"/>
        <w:numPr>
          <w:ilvl w:val="1"/>
          <w:numId w:val="1"/>
        </w:numPr>
        <w:jc w:val="both"/>
      </w:pPr>
      <w:r>
        <w:t>Prix de revient arrivé ABJ (fret + transit) = environ 67.5 euros HT</w:t>
      </w:r>
    </w:p>
    <w:p w:rsidR="00362D10" w:rsidRDefault="00495B78" w:rsidP="00495B78">
      <w:pPr>
        <w:pStyle w:val="Paragraphedeliste"/>
        <w:numPr>
          <w:ilvl w:val="0"/>
          <w:numId w:val="1"/>
        </w:numPr>
        <w:jc w:val="both"/>
      </w:pPr>
      <w:r>
        <w:t>Avec le VOC</w:t>
      </w:r>
    </w:p>
    <w:p w:rsidR="00495B78" w:rsidRDefault="00495B78" w:rsidP="00495B78">
      <w:pPr>
        <w:pStyle w:val="Paragraphedeliste"/>
        <w:numPr>
          <w:ilvl w:val="1"/>
          <w:numId w:val="1"/>
        </w:numPr>
        <w:jc w:val="both"/>
      </w:pPr>
      <w:r>
        <w:t>Montant d’achat = 75 euros HT</w:t>
      </w:r>
    </w:p>
    <w:p w:rsidR="00495B78" w:rsidRDefault="00495B78" w:rsidP="00495B78">
      <w:pPr>
        <w:pStyle w:val="Paragraphedeliste"/>
        <w:numPr>
          <w:ilvl w:val="1"/>
          <w:numId w:val="1"/>
        </w:numPr>
        <w:jc w:val="both"/>
      </w:pPr>
      <w:r>
        <w:t>Prix de revient arrivé ABJ (fret + transit) = environ 112.5 euros HT</w:t>
      </w:r>
    </w:p>
    <w:p w:rsidR="00495B78" w:rsidRDefault="00495B78" w:rsidP="00495B78">
      <w:pPr>
        <w:jc w:val="both"/>
      </w:pPr>
      <w:r>
        <w:t>L’exemple est basé sur le montant moyen des lignes de la facture, dans le cas du montant minimal</w:t>
      </w:r>
      <w:r w:rsidR="003C39E3">
        <w:t>,</w:t>
      </w:r>
      <w:r>
        <w:t xml:space="preserve"> l</w:t>
      </w:r>
      <w:r w:rsidR="00127616">
        <w:t xml:space="preserve">’augmentation du prix de revient </w:t>
      </w:r>
      <w:r>
        <w:t>est bien plus flagrant</w:t>
      </w:r>
      <w:r w:rsidR="00127616">
        <w:t>e</w:t>
      </w:r>
      <w:r>
        <w:t> :</w:t>
      </w:r>
    </w:p>
    <w:p w:rsidR="00495B78" w:rsidRDefault="00495B78" w:rsidP="00495B78">
      <w:pPr>
        <w:pStyle w:val="Paragraphedeliste"/>
        <w:numPr>
          <w:ilvl w:val="0"/>
          <w:numId w:val="1"/>
        </w:numPr>
        <w:jc w:val="both"/>
      </w:pPr>
      <w:r>
        <w:t>Sans le VOC</w:t>
      </w:r>
    </w:p>
    <w:p w:rsidR="00495B78" w:rsidRDefault="00495B78" w:rsidP="00495B78">
      <w:pPr>
        <w:pStyle w:val="Paragraphedeliste"/>
        <w:numPr>
          <w:ilvl w:val="1"/>
          <w:numId w:val="1"/>
        </w:numPr>
        <w:jc w:val="both"/>
      </w:pPr>
      <w:r>
        <w:t>Montant d’achat = 1.14 euros HT</w:t>
      </w:r>
    </w:p>
    <w:p w:rsidR="00495B78" w:rsidRDefault="00495B78" w:rsidP="00495B78">
      <w:pPr>
        <w:pStyle w:val="Paragraphedeliste"/>
        <w:numPr>
          <w:ilvl w:val="1"/>
          <w:numId w:val="1"/>
        </w:numPr>
        <w:jc w:val="both"/>
      </w:pPr>
      <w:r>
        <w:t xml:space="preserve">Prix de revient arrivé ABJ (fret + transit) = environ </w:t>
      </w:r>
      <w:r w:rsidR="00127616">
        <w:t>1.71 euros HT</w:t>
      </w:r>
    </w:p>
    <w:p w:rsidR="00127616" w:rsidRDefault="00127616" w:rsidP="00127616">
      <w:pPr>
        <w:pStyle w:val="Paragraphedeliste"/>
        <w:numPr>
          <w:ilvl w:val="0"/>
          <w:numId w:val="1"/>
        </w:numPr>
        <w:jc w:val="both"/>
      </w:pPr>
      <w:r>
        <w:t>Avec le VOC</w:t>
      </w:r>
    </w:p>
    <w:p w:rsidR="00127616" w:rsidRDefault="00127616" w:rsidP="00127616">
      <w:pPr>
        <w:pStyle w:val="Paragraphedeliste"/>
        <w:numPr>
          <w:ilvl w:val="1"/>
          <w:numId w:val="1"/>
        </w:numPr>
        <w:jc w:val="both"/>
      </w:pPr>
      <w:r>
        <w:t>Montant d’achat = 31.14 euros HT</w:t>
      </w:r>
    </w:p>
    <w:p w:rsidR="00127616" w:rsidRDefault="00127616" w:rsidP="00127616">
      <w:pPr>
        <w:pStyle w:val="Paragraphedeliste"/>
        <w:numPr>
          <w:ilvl w:val="1"/>
          <w:numId w:val="1"/>
        </w:numPr>
        <w:jc w:val="both"/>
      </w:pPr>
      <w:r>
        <w:t>Prix de revient arrivé ABJ (fret + transit) = environ 46.71 euros HT</w:t>
      </w:r>
    </w:p>
    <w:p w:rsidR="00127616" w:rsidRDefault="00127616" w:rsidP="00127616">
      <w:pPr>
        <w:jc w:val="both"/>
      </w:pPr>
      <w:r>
        <w:t>Au-delà de cette augmentation du prix de revient, le délai d’importation va être en nette augmentation puisque le fournisseur devra réunir 400 certificats 3.1.</w:t>
      </w:r>
      <w:r w:rsidR="003C39E3">
        <w:t xml:space="preserve"> </w:t>
      </w:r>
    </w:p>
    <w:p w:rsidR="00127616" w:rsidRDefault="00127616" w:rsidP="00127616">
      <w:pPr>
        <w:jc w:val="both"/>
      </w:pPr>
      <w:r>
        <w:t>Par exemple, la marchandise du fournisseur espagnol a été mise à disposition de l’acquéreur le 19/07/2018. Au 01/08/2018, la marchandise est toujo</w:t>
      </w:r>
      <w:r w:rsidR="00A5617B">
        <w:t>urs dans les locaux de celui-ci alors que les conditions de règlement fixées à 60 jours date de facture ont déjà débuté depuis 12 jours.</w:t>
      </w:r>
    </w:p>
    <w:p w:rsidR="00127616" w:rsidRDefault="00127616" w:rsidP="00127616">
      <w:pPr>
        <w:jc w:val="both"/>
      </w:pPr>
      <w:r>
        <w:t xml:space="preserve"> </w:t>
      </w:r>
    </w:p>
    <w:p w:rsidR="00F055AD" w:rsidRPr="008C5B97" w:rsidRDefault="00F055AD" w:rsidP="002E223B">
      <w:pPr>
        <w:jc w:val="both"/>
      </w:pPr>
    </w:p>
    <w:sectPr w:rsidR="00F055AD" w:rsidRPr="008C5B97" w:rsidSect="005B3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66D4"/>
    <w:multiLevelType w:val="hybridMultilevel"/>
    <w:tmpl w:val="1096A2DC"/>
    <w:lvl w:ilvl="0" w:tplc="A5227F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068E"/>
    <w:rsid w:val="000765A1"/>
    <w:rsid w:val="00080884"/>
    <w:rsid w:val="000B0746"/>
    <w:rsid w:val="00127616"/>
    <w:rsid w:val="001B2231"/>
    <w:rsid w:val="00221C02"/>
    <w:rsid w:val="002E223B"/>
    <w:rsid w:val="00362D10"/>
    <w:rsid w:val="00370E03"/>
    <w:rsid w:val="003C39E3"/>
    <w:rsid w:val="003D36C0"/>
    <w:rsid w:val="00495B78"/>
    <w:rsid w:val="005B3A17"/>
    <w:rsid w:val="00792D11"/>
    <w:rsid w:val="008C5B97"/>
    <w:rsid w:val="009F63C3"/>
    <w:rsid w:val="00A0404A"/>
    <w:rsid w:val="00A5617B"/>
    <w:rsid w:val="00AC59F3"/>
    <w:rsid w:val="00B0068E"/>
    <w:rsid w:val="00F055AD"/>
    <w:rsid w:val="00FF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59F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3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3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SOSB04</dc:creator>
  <cp:lastModifiedBy>SOSB04</cp:lastModifiedBy>
  <cp:revision>2</cp:revision>
  <cp:lastPrinted>2018-08-01T11:52:00Z</cp:lastPrinted>
  <dcterms:created xsi:type="dcterms:W3CDTF">2018-08-01T08:48:00Z</dcterms:created>
  <dcterms:modified xsi:type="dcterms:W3CDTF">2018-08-01T12:04:00Z</dcterms:modified>
</cp:coreProperties>
</file>